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УТВЕРЖДАЮ</w:t>
      </w:r>
    </w:p>
    <w:p>
      <w:pPr>
        <w:spacing w:after="0"/>
        <w:jc w:val="right"/>
      </w:pPr>
      <w:r>
        <w:t>Руководитель подразделения</w:t>
        <w:br/>
        <w:t>______________________________</w:t>
      </w:r>
    </w:p>
    <w:p>
      <w:pPr>
        <w:spacing w:after="0"/>
        <w:jc w:val="right"/>
      </w:pPr>
      <w:r>
        <w:t>_______________ / ______________ /</w:t>
      </w:r>
    </w:p>
    <w:p>
      <w:pPr>
        <w:spacing w:after="0"/>
        <w:jc w:val="right"/>
      </w:pPr>
      <w:r>
        <w:t>«____» _____________ 20___ г.</w:t>
      </w:r>
    </w:p>
    <w:p/>
    <w:p>
      <w:pPr>
        <w:spacing w:after="40"/>
        <w:jc w:val="center"/>
      </w:pPr>
      <w:r>
        <w:rPr>
          <w:b/>
          <w:sz w:val="28"/>
        </w:rPr>
        <w:t>ПРОГРАММА СТАЖИРОВКИ НА РАБОЧЕМ МЕСТЕ</w:t>
      </w:r>
    </w:p>
    <w:p>
      <w:pPr>
        <w:spacing w:after="40"/>
        <w:jc w:val="center"/>
      </w:pPr>
      <w:r>
        <w:rPr>
          <w:b/>
          <w:sz w:val="24"/>
        </w:rPr>
        <w:t>по профессии (должности) ______________________________</w:t>
      </w:r>
    </w:p>
    <w:p/>
    <w:p>
      <w:r>
        <w:t>Стажирующийся: ______________________________</w:t>
      </w:r>
    </w:p>
    <w:p>
      <w:r>
        <w:t>Подразделение, рабочее место: ______________________________</w:t>
      </w:r>
    </w:p>
    <w:p>
      <w:r>
        <w:t>Руководитель стажировки (наставник): ______________________________</w:t>
      </w:r>
    </w:p>
    <w:p>
      <w:r>
        <w:t>Продолжительность стажировки: ______ смен, с «___» ______ по «___» ______</w:t>
      </w:r>
    </w:p>
    <w:p>
      <w:r>
        <w:rPr>
          <w:i/>
          <w:sz w:val="20"/>
        </w:rPr>
        <w:t>[Продолжительность определяет работодатель с учётом сложности работ и опыта работника. Ниже — план на 14 смен, сократите или расширьте под своё рабочее место]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38"/>
        <w:gridCol w:w="1938"/>
        <w:gridCol w:w="1938"/>
        <w:gridCol w:w="1938"/>
        <w:gridCol w:w="1938"/>
      </w:tblGrid>
      <w:tr>
        <w:tc>
          <w:tcPr>
            <w:tcW w:type="dxa" w:w="1938"/>
          </w:tcPr>
          <w:p>
            <w:r>
              <w:rPr>
                <w:b/>
              </w:rPr>
              <w:t>Смена</w:t>
            </w:r>
          </w:p>
        </w:tc>
        <w:tc>
          <w:tcPr>
            <w:tcW w:type="dxa" w:w="1938"/>
          </w:tcPr>
          <w:p>
            <w:r>
              <w:rPr>
                <w:b/>
              </w:rPr>
              <w:t>Этап</w:t>
            </w:r>
          </w:p>
        </w:tc>
        <w:tc>
          <w:tcPr>
            <w:tcW w:type="dxa" w:w="1938"/>
          </w:tcPr>
          <w:p>
            <w:r>
              <w:rPr>
                <w:b/>
              </w:rPr>
              <w:t>Содержание</w:t>
            </w:r>
          </w:p>
        </w:tc>
        <w:tc>
          <w:tcPr>
            <w:tcW w:type="dxa" w:w="1938"/>
          </w:tcPr>
          <w:p>
            <w:r>
              <w:rPr>
                <w:b/>
              </w:rPr>
              <w:t>Ответственный</w:t>
            </w:r>
          </w:p>
        </w:tc>
        <w:tc>
          <w:tcPr>
            <w:tcW w:type="dxa" w:w="1938"/>
          </w:tcPr>
          <w:p>
            <w:r>
              <w:rPr>
                <w:b/>
              </w:rPr>
              <w:t>Отметка о выполнении</w:t>
            </w:r>
          </w:p>
        </w:tc>
      </w:tr>
      <w:tr>
        <w:tc>
          <w:tcPr>
            <w:tcW w:type="dxa" w:w="1938"/>
          </w:tcPr>
          <w:p>
            <w:r>
              <w:t>1</w:t>
            </w:r>
          </w:p>
        </w:tc>
        <w:tc>
          <w:tcPr>
            <w:tcW w:type="dxa" w:w="1938"/>
          </w:tcPr>
          <w:p>
            <w:r>
              <w:t>Вводная часть</w:t>
            </w:r>
          </w:p>
        </w:tc>
        <w:tc>
          <w:tcPr>
            <w:tcW w:type="dxa" w:w="1938"/>
          </w:tcPr>
          <w:p>
            <w:r>
              <w:t>Знакомство с участком, маршрут, бытовые вопросы, расположение средств защиты и пожаротушения</w:t>
            </w:r>
          </w:p>
        </w:tc>
        <w:tc>
          <w:tcPr>
            <w:tcW w:type="dxa" w:w="1938"/>
          </w:tcPr>
          <w:p>
            <w:r>
              <w:t>Руководитель стажировки</w:t>
            </w:r>
          </w:p>
        </w:tc>
        <w:tc>
          <w:tcPr>
            <w:tcW w:type="dxa" w:w="1938"/>
          </w:tcPr>
          <w:p>
            <w:r/>
          </w:p>
        </w:tc>
      </w:tr>
      <w:tr>
        <w:tc>
          <w:tcPr>
            <w:tcW w:type="dxa" w:w="1938"/>
          </w:tcPr>
          <w:p>
            <w:r>
              <w:t>2</w:t>
            </w:r>
          </w:p>
        </w:tc>
        <w:tc>
          <w:tcPr>
            <w:tcW w:type="dxa" w:w="1938"/>
          </w:tcPr>
          <w:p>
            <w:r>
              <w:t>Оборудование участка</w:t>
            </w:r>
          </w:p>
        </w:tc>
        <w:tc>
          <w:tcPr>
            <w:tcW w:type="dxa" w:w="1938"/>
          </w:tcPr>
          <w:p>
            <w:r>
              <w:t>Устройство и назначение оборудования, органы управления, показания приборов в норме</w:t>
            </w:r>
          </w:p>
        </w:tc>
        <w:tc>
          <w:tcPr>
            <w:tcW w:type="dxa" w:w="1938"/>
          </w:tcPr>
          <w:p>
            <w:r>
              <w:t>Наставник</w:t>
            </w:r>
          </w:p>
        </w:tc>
        <w:tc>
          <w:tcPr>
            <w:tcW w:type="dxa" w:w="1938"/>
          </w:tcPr>
          <w:p>
            <w:r/>
          </w:p>
        </w:tc>
      </w:tr>
      <w:tr>
        <w:tc>
          <w:tcPr>
            <w:tcW w:type="dxa" w:w="1938"/>
          </w:tcPr>
          <w:p>
            <w:r>
              <w:t>3</w:t>
            </w:r>
          </w:p>
        </w:tc>
        <w:tc>
          <w:tcPr>
            <w:tcW w:type="dxa" w:w="1938"/>
          </w:tcPr>
          <w:p>
            <w:r>
              <w:t>Документы</w:t>
            </w:r>
          </w:p>
        </w:tc>
        <w:tc>
          <w:tcPr>
            <w:tcW w:type="dxa" w:w="1938"/>
          </w:tcPr>
          <w:p>
            <w:r>
              <w:t>Производственная и технологическая инструкции по рабочему месту, сменный журнал</w:t>
            </w:r>
          </w:p>
        </w:tc>
        <w:tc>
          <w:tcPr>
            <w:tcW w:type="dxa" w:w="1938"/>
          </w:tcPr>
          <w:p>
            <w:r>
              <w:t>Наставник</w:t>
            </w:r>
          </w:p>
        </w:tc>
        <w:tc>
          <w:tcPr>
            <w:tcW w:type="dxa" w:w="1938"/>
          </w:tcPr>
          <w:p>
            <w:r/>
          </w:p>
        </w:tc>
      </w:tr>
      <w:tr>
        <w:tc>
          <w:tcPr>
            <w:tcW w:type="dxa" w:w="1938"/>
          </w:tcPr>
          <w:p>
            <w:r>
              <w:t>4–5</w:t>
            </w:r>
          </w:p>
        </w:tc>
        <w:tc>
          <w:tcPr>
            <w:tcW w:type="dxa" w:w="1938"/>
          </w:tcPr>
          <w:p>
            <w:r>
              <w:t>Наблюдение</w:t>
            </w:r>
          </w:p>
        </w:tc>
        <w:tc>
          <w:tcPr>
            <w:tcW w:type="dxa" w:w="1938"/>
          </w:tcPr>
          <w:p>
            <w:r>
              <w:t>Стажирующийся наблюдает работу наставника, ведёт записи вопросов</w:t>
            </w:r>
          </w:p>
        </w:tc>
        <w:tc>
          <w:tcPr>
            <w:tcW w:type="dxa" w:w="1938"/>
          </w:tcPr>
          <w:p>
            <w:r>
              <w:t>Наставник</w:t>
            </w:r>
          </w:p>
        </w:tc>
        <w:tc>
          <w:tcPr>
            <w:tcW w:type="dxa" w:w="1938"/>
          </w:tcPr>
          <w:p>
            <w:r/>
          </w:p>
        </w:tc>
      </w:tr>
      <w:tr>
        <w:tc>
          <w:tcPr>
            <w:tcW w:type="dxa" w:w="1938"/>
          </w:tcPr>
          <w:p>
            <w:r>
              <w:t>6–8</w:t>
            </w:r>
          </w:p>
        </w:tc>
        <w:tc>
          <w:tcPr>
            <w:tcW w:type="dxa" w:w="1938"/>
          </w:tcPr>
          <w:p>
            <w:r>
              <w:t>Отдельные операции под контролем</w:t>
            </w:r>
          </w:p>
        </w:tc>
        <w:tc>
          <w:tcPr>
            <w:tcW w:type="dxa" w:w="1938"/>
          </w:tcPr>
          <w:p>
            <w:r>
              <w:t>Выполнение простых операций под непосредственным наблюдением наставника</w:t>
            </w:r>
          </w:p>
        </w:tc>
        <w:tc>
          <w:tcPr>
            <w:tcW w:type="dxa" w:w="1938"/>
          </w:tcPr>
          <w:p>
            <w:r>
              <w:t>Наставник</w:t>
            </w:r>
          </w:p>
        </w:tc>
        <w:tc>
          <w:tcPr>
            <w:tcW w:type="dxa" w:w="1938"/>
          </w:tcPr>
          <w:p>
            <w:r/>
          </w:p>
        </w:tc>
      </w:tr>
      <w:tr>
        <w:tc>
          <w:tcPr>
            <w:tcW w:type="dxa" w:w="1938"/>
          </w:tcPr>
          <w:p>
            <w:r>
              <w:t>9–11</w:t>
            </w:r>
          </w:p>
        </w:tc>
        <w:tc>
          <w:tcPr>
            <w:tcW w:type="dxa" w:w="1938"/>
          </w:tcPr>
          <w:p>
            <w:r>
              <w:t>Полный цикл под контролем</w:t>
            </w:r>
          </w:p>
        </w:tc>
        <w:tc>
          <w:tcPr>
            <w:tcW w:type="dxa" w:w="1938"/>
          </w:tcPr>
          <w:p>
            <w:r>
              <w:t>Выполнение полного цикла работ, наставник рядом, вмешивается при отклонениях</w:t>
            </w:r>
          </w:p>
        </w:tc>
        <w:tc>
          <w:tcPr>
            <w:tcW w:type="dxa" w:w="1938"/>
          </w:tcPr>
          <w:p>
            <w:r>
              <w:t>Наставник</w:t>
            </w:r>
          </w:p>
        </w:tc>
        <w:tc>
          <w:tcPr>
            <w:tcW w:type="dxa" w:w="1938"/>
          </w:tcPr>
          <w:p>
            <w:r/>
          </w:p>
        </w:tc>
      </w:tr>
      <w:tr>
        <w:tc>
          <w:tcPr>
            <w:tcW w:type="dxa" w:w="1938"/>
          </w:tcPr>
          <w:p>
            <w:r>
              <w:t>12–13</w:t>
            </w:r>
          </w:p>
        </w:tc>
        <w:tc>
          <w:tcPr>
            <w:tcW w:type="dxa" w:w="1938"/>
          </w:tcPr>
          <w:p>
            <w:r>
              <w:t>Самостоятельно под наблюдением</w:t>
            </w:r>
          </w:p>
        </w:tc>
        <w:tc>
          <w:tcPr>
            <w:tcW w:type="dxa" w:w="1938"/>
          </w:tcPr>
          <w:p>
            <w:r>
              <w:t>Работа самостоятельно, наставник контролирует результат и записи в журнале</w:t>
            </w:r>
          </w:p>
        </w:tc>
        <w:tc>
          <w:tcPr>
            <w:tcW w:type="dxa" w:w="1938"/>
          </w:tcPr>
          <w:p>
            <w:r>
              <w:t>Наставник</w:t>
            </w:r>
          </w:p>
        </w:tc>
        <w:tc>
          <w:tcPr>
            <w:tcW w:type="dxa" w:w="1938"/>
          </w:tcPr>
          <w:p>
            <w:r/>
          </w:p>
        </w:tc>
      </w:tr>
      <w:tr>
        <w:tc>
          <w:tcPr>
            <w:tcW w:type="dxa" w:w="1938"/>
          </w:tcPr>
          <w:p>
            <w:r>
              <w:t>14</w:t>
            </w:r>
          </w:p>
        </w:tc>
        <w:tc>
          <w:tcPr>
            <w:tcW w:type="dxa" w:w="1938"/>
          </w:tcPr>
          <w:p>
            <w:r>
              <w:t>Итоговая проверка</w:t>
            </w:r>
          </w:p>
        </w:tc>
        <w:tc>
          <w:tcPr>
            <w:tcW w:type="dxa" w:w="1938"/>
          </w:tcPr>
          <w:p>
            <w:r>
              <w:t>Проверка знаний и практических навыков, оформление заключения</w:t>
            </w:r>
          </w:p>
        </w:tc>
        <w:tc>
          <w:tcPr>
            <w:tcW w:type="dxa" w:w="1938"/>
          </w:tcPr>
          <w:p>
            <w:r>
              <w:t>Комиссия</w:t>
            </w:r>
          </w:p>
        </w:tc>
        <w:tc>
          <w:tcPr>
            <w:tcW w:type="dxa" w:w="1938"/>
          </w:tcPr>
          <w:p>
            <w:r/>
          </w:p>
        </w:tc>
      </w:tr>
    </w:tbl>
    <w:p/>
    <w:p>
      <w:pPr>
        <w:spacing w:before="240" w:after="80"/>
      </w:pPr>
      <w:r>
        <w:rPr>
          <w:b/>
        </w:rPr>
        <w:t>1. Порядок допуска к стажировке</w:t>
      </w:r>
    </w:p>
    <w:p>
      <w:pPr>
        <w:spacing w:after="40"/>
      </w:pPr>
      <w:r>
        <w:t>1.1. Стажировка проводится после вводного инструктажа, первичного инструктажа на рабочем месте и обучения по охране труда в объёме, установленном работодателем.</w:t>
      </w:r>
    </w:p>
    <w:p>
      <w:pPr>
        <w:spacing w:after="40"/>
      </w:pPr>
      <w:r>
        <w:t>1.2. Стажировка назначается распоряжением по подразделению с указанием стажирующегося, руководителя стажировки и продолжительности в сменах.</w:t>
      </w:r>
    </w:p>
    <w:p>
      <w:pPr>
        <w:spacing w:after="40"/>
      </w:pPr>
      <w:r>
        <w:t>1.3. За одним руководителем стажировки одновременно закрепляется не более ______ стажирующихся.</w:t>
      </w:r>
    </w:p>
    <w:p>
      <w:pPr>
        <w:spacing w:before="240" w:after="80"/>
      </w:pPr>
      <w:r>
        <w:rPr>
          <w:b/>
        </w:rPr>
        <w:t>2. Завершение стажировки</w:t>
      </w:r>
    </w:p>
    <w:p>
      <w:pPr>
        <w:spacing w:after="40"/>
      </w:pPr>
      <w:r>
        <w:t>2.1. По завершении проводится проверка знаний требований охраны труда и практических навыков.</w:t>
      </w:r>
    </w:p>
    <w:p>
      <w:pPr>
        <w:spacing w:after="40"/>
      </w:pPr>
      <w:r>
        <w:t>2.2. Результат оформляется протоколом; допуск к самостоятельной работе оформляется распоряжением.</w:t>
      </w:r>
    </w:p>
    <w:p>
      <w:pPr>
        <w:spacing w:after="40"/>
      </w:pPr>
      <w:r>
        <w:t>2.3. При неудовлетворительном результате стажировка продлевается на ______ смен.</w:t>
      </w:r>
    </w:p>
    <w:p/>
    <w:p>
      <w:r>
        <w:t>Программу составил: ______________________________</w:t>
      </w:r>
    </w:p>
    <w:p>
      <w:r>
        <w:t>Стажировку прошёл: ______________________________  «___» ______ 20___ г.</w:t>
      </w:r>
    </w:p>
    <w:p>
      <w:r>
        <w:t>Заключение руководителя стажировки: ______________________________</w:t>
      </w:r>
    </w:p>
    <w:p/>
    <w:p>
      <w:r>
        <w:rPr>
          <w:i/>
          <w:sz w:val="18"/>
        </w:rPr>
        <w:t>Шаблон подготовлен сервисом «Улей» (uleyai.ru). Проверьте требования федеральных норм и правил по вашему виду оборудования в действующей редакции: формулировки шаблона универсальны и не заменяют отраслевые требования.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